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D1" w:rsidRDefault="009C36D1"/>
    <w:p w:rsidR="00A85AC2" w:rsidRDefault="00A85AC2" w:rsidP="00A85AC2">
      <w:pPr>
        <w:jc w:val="center"/>
        <w:rPr>
          <w:b/>
          <w:sz w:val="28"/>
          <w:szCs w:val="28"/>
        </w:rPr>
      </w:pPr>
      <w:r w:rsidRPr="00A85AC2">
        <w:rPr>
          <w:b/>
          <w:sz w:val="28"/>
          <w:szCs w:val="28"/>
        </w:rPr>
        <w:t>Jäätmete üleandmis - vastuvõttu AKT</w:t>
      </w:r>
    </w:p>
    <w:p w:rsidR="00A85AC2" w:rsidRDefault="00A85AC2" w:rsidP="00A85AC2">
      <w:pPr>
        <w:jc w:val="center"/>
        <w:rPr>
          <w:b/>
          <w:sz w:val="28"/>
          <w:szCs w:val="28"/>
        </w:rPr>
      </w:pPr>
    </w:p>
    <w:p w:rsidR="00A85AC2" w:rsidRDefault="004A2148" w:rsidP="004A214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Saatja andmed:</w:t>
      </w:r>
    </w:p>
    <w:p w:rsidR="004A2148" w:rsidRDefault="004A2148" w:rsidP="004A2148">
      <w:pPr>
        <w:pStyle w:val="ListParagraph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1"/>
        <w:gridCol w:w="4121"/>
      </w:tblGrid>
      <w:tr w:rsidR="004A2148" w:rsidTr="004A2148">
        <w:tc>
          <w:tcPr>
            <w:tcW w:w="4531" w:type="dxa"/>
          </w:tcPr>
          <w:p w:rsidR="004A2148" w:rsidRPr="004A2148" w:rsidRDefault="004A2148" w:rsidP="004A214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Ees ja perekonna nimi</w:t>
            </w:r>
          </w:p>
        </w:tc>
        <w:tc>
          <w:tcPr>
            <w:tcW w:w="4531" w:type="dxa"/>
          </w:tcPr>
          <w:p w:rsidR="004A2148" w:rsidRDefault="004A2148" w:rsidP="004A214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A2148" w:rsidTr="004A2148">
        <w:tc>
          <w:tcPr>
            <w:tcW w:w="4531" w:type="dxa"/>
          </w:tcPr>
          <w:p w:rsidR="004A2148" w:rsidRPr="004A2148" w:rsidRDefault="004A2148" w:rsidP="004A2148">
            <w:pPr>
              <w:pStyle w:val="ListParagraph"/>
              <w:ind w:left="0"/>
              <w:rPr>
                <w:sz w:val="24"/>
                <w:szCs w:val="24"/>
              </w:rPr>
            </w:pPr>
            <w:r w:rsidRPr="004A2148">
              <w:rPr>
                <w:sz w:val="24"/>
                <w:szCs w:val="24"/>
              </w:rPr>
              <w:t>Isikukood</w:t>
            </w:r>
          </w:p>
        </w:tc>
        <w:tc>
          <w:tcPr>
            <w:tcW w:w="4531" w:type="dxa"/>
          </w:tcPr>
          <w:p w:rsidR="004A2148" w:rsidRDefault="004A2148" w:rsidP="004A214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A2148" w:rsidTr="004A2148">
        <w:tc>
          <w:tcPr>
            <w:tcW w:w="4531" w:type="dxa"/>
          </w:tcPr>
          <w:p w:rsidR="004A2148" w:rsidRPr="004A2148" w:rsidRDefault="004A2148" w:rsidP="004A214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Aadress</w:t>
            </w:r>
          </w:p>
        </w:tc>
        <w:tc>
          <w:tcPr>
            <w:tcW w:w="4531" w:type="dxa"/>
          </w:tcPr>
          <w:p w:rsidR="004A2148" w:rsidRDefault="004A2148" w:rsidP="004A214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A2148" w:rsidTr="004A2148">
        <w:tc>
          <w:tcPr>
            <w:tcW w:w="4531" w:type="dxa"/>
          </w:tcPr>
          <w:p w:rsidR="004A2148" w:rsidRPr="004A2148" w:rsidRDefault="004A2148" w:rsidP="004A214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:rsidR="004A2148" w:rsidRDefault="004A2148" w:rsidP="004A214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A2148" w:rsidTr="004A2148">
        <w:tc>
          <w:tcPr>
            <w:tcW w:w="4531" w:type="dxa"/>
          </w:tcPr>
          <w:p w:rsidR="004A2148" w:rsidRPr="004A2148" w:rsidRDefault="004A2148" w:rsidP="004A214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:rsidR="004A2148" w:rsidRDefault="004A2148" w:rsidP="004A214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4A2148" w:rsidTr="004A2148">
        <w:tc>
          <w:tcPr>
            <w:tcW w:w="4531" w:type="dxa"/>
          </w:tcPr>
          <w:p w:rsidR="004A2148" w:rsidRPr="004A2148" w:rsidRDefault="004A2148" w:rsidP="004A214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Pangakonto nr</w:t>
            </w:r>
          </w:p>
        </w:tc>
        <w:tc>
          <w:tcPr>
            <w:tcW w:w="4531" w:type="dxa"/>
          </w:tcPr>
          <w:p w:rsidR="004A2148" w:rsidRDefault="004A2148" w:rsidP="004A2148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A2148" w:rsidRDefault="004A2148" w:rsidP="004A2148">
      <w:pPr>
        <w:pStyle w:val="ListParagraph"/>
        <w:rPr>
          <w:b/>
          <w:sz w:val="24"/>
          <w:szCs w:val="24"/>
        </w:rPr>
      </w:pPr>
    </w:p>
    <w:p w:rsidR="004A2148" w:rsidRDefault="004A2148" w:rsidP="004A214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Saadetud kauba vastuvõtu ja vormistamise kord</w:t>
      </w:r>
      <w:r w:rsidR="00561E96">
        <w:rPr>
          <w:b/>
          <w:sz w:val="24"/>
          <w:szCs w:val="24"/>
        </w:rPr>
        <w:t xml:space="preserve"> tuleb kinnitada lisas 1.</w:t>
      </w:r>
    </w:p>
    <w:p w:rsidR="00342565" w:rsidRDefault="00342565" w:rsidP="00342565">
      <w:pPr>
        <w:pStyle w:val="ListParagraph"/>
        <w:rPr>
          <w:b/>
          <w:sz w:val="24"/>
          <w:szCs w:val="24"/>
        </w:rPr>
      </w:pPr>
    </w:p>
    <w:p w:rsidR="00342565" w:rsidRDefault="00342565" w:rsidP="004A214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Kaubale esitatavad nõuded.</w:t>
      </w:r>
    </w:p>
    <w:p w:rsidR="00342565" w:rsidRDefault="00342565" w:rsidP="0034256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Katalüsaatoreid </w:t>
      </w:r>
      <w:r w:rsidR="00561E96">
        <w:rPr>
          <w:sz w:val="24"/>
          <w:szCs w:val="24"/>
        </w:rPr>
        <w:t>võtame vastu nii kestas</w:t>
      </w:r>
      <w:r>
        <w:rPr>
          <w:sz w:val="24"/>
          <w:szCs w:val="24"/>
        </w:rPr>
        <w:t xml:space="preserve"> kui </w:t>
      </w:r>
      <w:r w:rsidR="00561E96">
        <w:rPr>
          <w:sz w:val="24"/>
          <w:szCs w:val="24"/>
        </w:rPr>
        <w:t xml:space="preserve">ka </w:t>
      </w:r>
      <w:r>
        <w:rPr>
          <w:sz w:val="24"/>
          <w:szCs w:val="24"/>
        </w:rPr>
        <w:t>väljalõigatult</w:t>
      </w:r>
      <w:r w:rsidR="00561E96">
        <w:rPr>
          <w:sz w:val="24"/>
          <w:szCs w:val="24"/>
        </w:rPr>
        <w:t>.</w:t>
      </w:r>
    </w:p>
    <w:p w:rsidR="00342565" w:rsidRDefault="00342565" w:rsidP="0034256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Katalüsaatorite niiskus peab olema loomulik. Üle loomuliku niiskusega ja õliste katalüsaatorite kaal määrata</w:t>
      </w:r>
      <w:r w:rsidR="00561E96">
        <w:rPr>
          <w:sz w:val="24"/>
          <w:szCs w:val="24"/>
        </w:rPr>
        <w:t xml:space="preserve">kse kataloogi alusel ning reaalne </w:t>
      </w:r>
      <w:r>
        <w:rPr>
          <w:sz w:val="24"/>
          <w:szCs w:val="24"/>
        </w:rPr>
        <w:t>kaal arvestusse ei lähe!</w:t>
      </w:r>
    </w:p>
    <w:p w:rsidR="00342565" w:rsidRDefault="00342565" w:rsidP="00342565">
      <w:pPr>
        <w:pStyle w:val="ListParagraph"/>
        <w:ind w:left="1440"/>
        <w:rPr>
          <w:sz w:val="24"/>
          <w:szCs w:val="24"/>
        </w:rPr>
      </w:pPr>
    </w:p>
    <w:p w:rsidR="00342565" w:rsidRPr="00342565" w:rsidRDefault="00342565" w:rsidP="00342565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342565">
        <w:rPr>
          <w:b/>
          <w:sz w:val="24"/>
          <w:szCs w:val="24"/>
        </w:rPr>
        <w:t>Saatja allkiri</w:t>
      </w:r>
    </w:p>
    <w:p w:rsidR="00342565" w:rsidRPr="00561E96" w:rsidRDefault="00561E96" w:rsidP="00561E9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Mull e-mailile</w:t>
      </w:r>
      <w:r w:rsidR="00342565">
        <w:rPr>
          <w:sz w:val="24"/>
          <w:szCs w:val="24"/>
        </w:rPr>
        <w:t xml:space="preserve"> saadetud akt-arvele</w:t>
      </w:r>
      <w:r>
        <w:rPr>
          <w:sz w:val="24"/>
          <w:szCs w:val="24"/>
        </w:rPr>
        <w:t xml:space="preserve"> (saadetakse peale DP </w:t>
      </w:r>
      <w:proofErr w:type="spellStart"/>
      <w:r>
        <w:rPr>
          <w:sz w:val="24"/>
          <w:szCs w:val="24"/>
        </w:rPr>
        <w:t>Recycling</w:t>
      </w:r>
      <w:proofErr w:type="spellEnd"/>
      <w:r w:rsidR="00342565">
        <w:rPr>
          <w:sz w:val="24"/>
          <w:szCs w:val="24"/>
        </w:rPr>
        <w:t xml:space="preserve"> hindamist)</w:t>
      </w:r>
      <w:r w:rsidR="00342565" w:rsidRPr="00342565">
        <w:rPr>
          <w:sz w:val="24"/>
          <w:szCs w:val="24"/>
        </w:rPr>
        <w:t xml:space="preserve"> minu poolt antava positiivse vastuse korral</w:t>
      </w:r>
      <w:r>
        <w:rPr>
          <w:sz w:val="24"/>
          <w:szCs w:val="24"/>
        </w:rPr>
        <w:t>,</w:t>
      </w:r>
      <w:r w:rsidR="00342565" w:rsidRPr="00342565">
        <w:rPr>
          <w:sz w:val="24"/>
          <w:szCs w:val="24"/>
        </w:rPr>
        <w:t xml:space="preserve"> palun minu allkiri</w:t>
      </w:r>
      <w:r>
        <w:rPr>
          <w:sz w:val="24"/>
          <w:szCs w:val="24"/>
        </w:rPr>
        <w:t xml:space="preserve"> </w:t>
      </w:r>
      <w:r w:rsidR="00342565" w:rsidRPr="00561E96">
        <w:rPr>
          <w:sz w:val="24"/>
          <w:szCs w:val="24"/>
        </w:rPr>
        <w:t>lugeda kehtivaks ka paberkandjal olevale akt-arvele.</w:t>
      </w:r>
    </w:p>
    <w:p w:rsidR="00342565" w:rsidRDefault="00342565" w:rsidP="00342565">
      <w:pPr>
        <w:pStyle w:val="ListParagraph"/>
        <w:rPr>
          <w:sz w:val="24"/>
          <w:szCs w:val="24"/>
        </w:rPr>
      </w:pPr>
      <w:r w:rsidRPr="00342565">
        <w:rPr>
          <w:sz w:val="24"/>
          <w:szCs w:val="24"/>
        </w:rPr>
        <w:t>Kinnitan allkirjaga, et saadetud kaup kuulub mulle ja on omandatud seaduslikul teel.</w:t>
      </w:r>
      <w:r w:rsidRPr="00342565">
        <w:rPr>
          <w:sz w:val="24"/>
          <w:szCs w:val="24"/>
        </w:rPr>
        <w:cr/>
      </w:r>
    </w:p>
    <w:p w:rsidR="00342565" w:rsidRDefault="00342565" w:rsidP="00342565">
      <w:pPr>
        <w:pStyle w:val="ListParagraph"/>
        <w:rPr>
          <w:sz w:val="24"/>
          <w:szCs w:val="24"/>
        </w:rPr>
      </w:pPr>
    </w:p>
    <w:p w:rsidR="00342565" w:rsidRDefault="00342565" w:rsidP="00342565">
      <w:pPr>
        <w:pStyle w:val="ListParagraph"/>
        <w:rPr>
          <w:sz w:val="24"/>
          <w:szCs w:val="24"/>
        </w:rPr>
      </w:pPr>
    </w:p>
    <w:p w:rsidR="00342565" w:rsidRDefault="00342565" w:rsidP="0034256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342565" w:rsidRDefault="00342565" w:rsidP="0034256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Kuupäev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Allkiri</w:t>
      </w:r>
    </w:p>
    <w:p w:rsidR="00342565" w:rsidRDefault="00342565" w:rsidP="00342565">
      <w:pPr>
        <w:pStyle w:val="ListParagraph"/>
        <w:rPr>
          <w:sz w:val="24"/>
          <w:szCs w:val="24"/>
        </w:rPr>
      </w:pPr>
    </w:p>
    <w:p w:rsidR="00342565" w:rsidRDefault="00342565" w:rsidP="00342565">
      <w:pPr>
        <w:pStyle w:val="ListParagraph"/>
        <w:rPr>
          <w:sz w:val="24"/>
          <w:szCs w:val="24"/>
        </w:rPr>
      </w:pPr>
    </w:p>
    <w:p w:rsidR="00342565" w:rsidRDefault="00342565" w:rsidP="00342565">
      <w:pPr>
        <w:pStyle w:val="ListParagraph"/>
        <w:rPr>
          <w:sz w:val="24"/>
          <w:szCs w:val="24"/>
        </w:rPr>
      </w:pPr>
    </w:p>
    <w:p w:rsidR="00342565" w:rsidRDefault="00342565" w:rsidP="00342565">
      <w:pPr>
        <w:pStyle w:val="ListParagraph"/>
        <w:rPr>
          <w:sz w:val="24"/>
          <w:szCs w:val="24"/>
        </w:rPr>
      </w:pPr>
    </w:p>
    <w:p w:rsidR="00342565" w:rsidRDefault="00342565" w:rsidP="00342565">
      <w:pPr>
        <w:pStyle w:val="ListParagraph"/>
        <w:rPr>
          <w:sz w:val="24"/>
          <w:szCs w:val="24"/>
        </w:rPr>
      </w:pPr>
    </w:p>
    <w:p w:rsidR="00342565" w:rsidRDefault="00342565" w:rsidP="00342565">
      <w:pPr>
        <w:pStyle w:val="ListParagraph"/>
        <w:rPr>
          <w:sz w:val="24"/>
          <w:szCs w:val="24"/>
        </w:rPr>
      </w:pPr>
    </w:p>
    <w:p w:rsidR="00342565" w:rsidRDefault="00342565" w:rsidP="00342565">
      <w:pPr>
        <w:pStyle w:val="ListParagraph"/>
        <w:rPr>
          <w:sz w:val="24"/>
          <w:szCs w:val="24"/>
        </w:rPr>
      </w:pPr>
    </w:p>
    <w:p w:rsidR="00342565" w:rsidRDefault="00342565" w:rsidP="00342565">
      <w:pPr>
        <w:pStyle w:val="ListParagraph"/>
        <w:rPr>
          <w:sz w:val="24"/>
          <w:szCs w:val="24"/>
        </w:rPr>
      </w:pPr>
    </w:p>
    <w:p w:rsidR="00342565" w:rsidRDefault="00342565" w:rsidP="00342565">
      <w:pPr>
        <w:pStyle w:val="ListParagraph"/>
        <w:rPr>
          <w:sz w:val="24"/>
          <w:szCs w:val="24"/>
        </w:rPr>
      </w:pPr>
    </w:p>
    <w:p w:rsidR="00342565" w:rsidRDefault="00342565" w:rsidP="00342565">
      <w:pPr>
        <w:pStyle w:val="ListParagraph"/>
        <w:rPr>
          <w:sz w:val="24"/>
          <w:szCs w:val="24"/>
        </w:rPr>
      </w:pPr>
    </w:p>
    <w:p w:rsidR="00342565" w:rsidRDefault="00342565" w:rsidP="0034256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Saadetud kauba vastuvõtu ja vormistamise kord „lisa 1“</w:t>
      </w:r>
    </w:p>
    <w:p w:rsidR="006C247A" w:rsidRDefault="006C247A" w:rsidP="00342565">
      <w:pPr>
        <w:pStyle w:val="ListParagraph"/>
        <w:rPr>
          <w:b/>
          <w:sz w:val="24"/>
          <w:szCs w:val="24"/>
        </w:rPr>
      </w:pPr>
    </w:p>
    <w:p w:rsidR="00342565" w:rsidRDefault="006C247A" w:rsidP="006C247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Vastuvõetud kaup kontrollitakse ning selle põhjal tehakse akt-arve (arve tehakse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formaadis).</w:t>
      </w:r>
    </w:p>
    <w:p w:rsidR="006C247A" w:rsidRDefault="006C247A" w:rsidP="006C247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Valmistatud akt saadetakse teie poolt määratud e-maili aadressile.</w:t>
      </w:r>
    </w:p>
    <w:p w:rsidR="006C247A" w:rsidRDefault="006C247A" w:rsidP="006C247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Kauba saatja peab vastama kirjale kas nõusuvalt (jah olen nõus) või keelduvalt (ei nõustu).</w:t>
      </w:r>
    </w:p>
    <w:p w:rsidR="006C247A" w:rsidRDefault="006C247A" w:rsidP="006C247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Nõustumisel on akt aktsepteeritud ning kauba eest tasutakse maksimaalselt kahe tööpäeva jooksul.</w:t>
      </w:r>
    </w:p>
    <w:p w:rsidR="007A1702" w:rsidRDefault="006C247A" w:rsidP="007A170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Keeldumise korral peab kauba saatja võtma kauba tagasi 14 päeva jooksul. Juhul kui kauba saatja pole tähtajaks kaupa tagasi võtnud määratakse see kliendi nõustumiseks pakkumisega ning kauba väärtus tasutakse kliendile. </w:t>
      </w:r>
      <w:r w:rsidR="007A1702">
        <w:rPr>
          <w:sz w:val="24"/>
          <w:szCs w:val="24"/>
        </w:rPr>
        <w:t>Peale seda kaob saatja õiguse kauba tagastamisele.</w:t>
      </w:r>
    </w:p>
    <w:p w:rsidR="007A1702" w:rsidRDefault="007A1702" w:rsidP="007A170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Juhul, kui kauba saatja ei vasta meie e-mailile 14 päeva jooksul loetakse see tehinguga nõustumiseks ning kauba väärtus makstakse kliendi arvele.</w:t>
      </w:r>
    </w:p>
    <w:p w:rsidR="007A1702" w:rsidRDefault="007A1702" w:rsidP="007A170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Juhul, kui saatja on esitanud valeandmed ning temaga pole võimalik kontakteeruda lähevad jäätmed 14 päeva möödudes utiliseerimisele ning saatjal kaob õigus kauba tagasi nõudmiseks.</w:t>
      </w:r>
    </w:p>
    <w:p w:rsidR="007A1702" w:rsidRDefault="007A1702" w:rsidP="007A170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Juhul, kui me ei suuda määrata kauba väärtust saadame kauba Teile tagasi tasuta.</w:t>
      </w:r>
    </w:p>
    <w:p w:rsidR="007A1702" w:rsidRDefault="007A1702" w:rsidP="007A1702">
      <w:pPr>
        <w:rPr>
          <w:sz w:val="24"/>
          <w:szCs w:val="24"/>
        </w:rPr>
      </w:pPr>
    </w:p>
    <w:p w:rsidR="007A1702" w:rsidRDefault="007A1702" w:rsidP="007A1702">
      <w:pPr>
        <w:rPr>
          <w:sz w:val="24"/>
          <w:szCs w:val="24"/>
        </w:rPr>
      </w:pPr>
    </w:p>
    <w:p w:rsidR="007A1702" w:rsidRDefault="007A1702" w:rsidP="007A1702">
      <w:pPr>
        <w:rPr>
          <w:sz w:val="24"/>
          <w:szCs w:val="24"/>
        </w:rPr>
      </w:pPr>
    </w:p>
    <w:p w:rsidR="007A1702" w:rsidRDefault="007A1702" w:rsidP="007A1702">
      <w:pPr>
        <w:pStyle w:val="ListParagraph"/>
        <w:rPr>
          <w:sz w:val="24"/>
          <w:szCs w:val="24"/>
        </w:rPr>
      </w:pPr>
    </w:p>
    <w:p w:rsidR="007A1702" w:rsidRDefault="007A1702" w:rsidP="007A170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7A1702" w:rsidRDefault="007A1702" w:rsidP="007A170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Kuupäev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Allkiri</w:t>
      </w:r>
    </w:p>
    <w:p w:rsidR="007A1702" w:rsidRDefault="007A1702" w:rsidP="007A1702">
      <w:pPr>
        <w:pStyle w:val="ListParagraph"/>
        <w:rPr>
          <w:sz w:val="24"/>
          <w:szCs w:val="24"/>
        </w:rPr>
      </w:pPr>
    </w:p>
    <w:p w:rsidR="007A1702" w:rsidRDefault="007A1702" w:rsidP="007A1702">
      <w:pPr>
        <w:rPr>
          <w:sz w:val="24"/>
          <w:szCs w:val="24"/>
        </w:rPr>
      </w:pPr>
    </w:p>
    <w:p w:rsidR="007A1702" w:rsidRPr="007A1702" w:rsidRDefault="007A1702" w:rsidP="007A1702">
      <w:pPr>
        <w:rPr>
          <w:sz w:val="24"/>
          <w:szCs w:val="24"/>
        </w:rPr>
      </w:pPr>
    </w:p>
    <w:sectPr w:rsidR="007A1702" w:rsidRPr="007A1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76B" w:rsidRDefault="00C8676B" w:rsidP="00A85AC2">
      <w:pPr>
        <w:spacing w:after="0" w:line="240" w:lineRule="auto"/>
      </w:pPr>
      <w:r>
        <w:separator/>
      </w:r>
    </w:p>
  </w:endnote>
  <w:endnote w:type="continuationSeparator" w:id="0">
    <w:p w:rsidR="00C8676B" w:rsidRDefault="00C8676B" w:rsidP="00A8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96" w:rsidRDefault="00561E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96" w:rsidRPr="006B2ACD" w:rsidRDefault="00561E96" w:rsidP="006B2ACD">
    <w:pPr>
      <w:pStyle w:val="NoSpacing"/>
    </w:pPr>
    <w:bookmarkStart w:id="0" w:name="_GoBack"/>
    <w:r w:rsidRPr="006B2ACD">
      <w:t xml:space="preserve">DP </w:t>
    </w:r>
    <w:proofErr w:type="spellStart"/>
    <w:r w:rsidRPr="006B2ACD">
      <w:t>Recycling</w:t>
    </w:r>
    <w:proofErr w:type="spellEnd"/>
    <w:r w:rsidRPr="006B2ACD">
      <w:t xml:space="preserve"> OÜ</w:t>
    </w:r>
  </w:p>
  <w:p w:rsidR="00561E96" w:rsidRPr="006B2ACD" w:rsidRDefault="00561E96" w:rsidP="006B2ACD">
    <w:pPr>
      <w:pStyle w:val="NoSpacing"/>
    </w:pPr>
    <w:proofErr w:type="spellStart"/>
    <w:r w:rsidRPr="006B2ACD">
      <w:t>Reg</w:t>
    </w:r>
    <w:proofErr w:type="spellEnd"/>
    <w:r w:rsidRPr="006B2ACD">
      <w:t>. 12035446</w:t>
    </w:r>
  </w:p>
  <w:p w:rsidR="00561E96" w:rsidRPr="006B2ACD" w:rsidRDefault="00561E96" w:rsidP="006B2ACD">
    <w:pPr>
      <w:pStyle w:val="NoSpacing"/>
    </w:pPr>
    <w:r w:rsidRPr="006B2ACD">
      <w:t>KMKR nr. EE101453585</w:t>
    </w:r>
  </w:p>
  <w:p w:rsidR="00561E96" w:rsidRPr="006B2ACD" w:rsidRDefault="00561E96" w:rsidP="006B2ACD">
    <w:pPr>
      <w:pStyle w:val="NoSpacing"/>
    </w:pPr>
    <w:r w:rsidRPr="006B2ACD">
      <w:t>Tel. +372 51 456 91</w:t>
    </w:r>
  </w:p>
  <w:p w:rsidR="00A85AC2" w:rsidRPr="006B2ACD" w:rsidRDefault="00561E96" w:rsidP="006B2ACD">
    <w:pPr>
      <w:pStyle w:val="NoSpacing"/>
    </w:pPr>
    <w:r w:rsidRPr="006B2ACD">
      <w:t>info@dprecycling.ee</w:t>
    </w:r>
    <w:r w:rsidR="00A85AC2" w:rsidRPr="006B2ACD">
      <w:t xml:space="preserve">                                                                                                       </w:t>
    </w:r>
  </w:p>
  <w:bookmarkEnd w:id="0"/>
  <w:p w:rsidR="00A85AC2" w:rsidRPr="006B2ACD" w:rsidRDefault="00A85AC2" w:rsidP="006B2ACD">
    <w:pPr>
      <w:pStyle w:val="NoSpacing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96" w:rsidRDefault="00561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76B" w:rsidRDefault="00C8676B" w:rsidP="00A85AC2">
      <w:pPr>
        <w:spacing w:after="0" w:line="240" w:lineRule="auto"/>
      </w:pPr>
      <w:r>
        <w:separator/>
      </w:r>
    </w:p>
  </w:footnote>
  <w:footnote w:type="continuationSeparator" w:id="0">
    <w:p w:rsidR="00C8676B" w:rsidRDefault="00C8676B" w:rsidP="00A8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96" w:rsidRDefault="00561E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C2" w:rsidRDefault="00A85AC2">
    <w:pPr>
      <w:pStyle w:val="Header"/>
    </w:pPr>
    <w:r>
      <w:rPr>
        <w:noProof/>
        <w:lang w:val="en-US"/>
      </w:rPr>
      <w:drawing>
        <wp:inline distT="0" distB="0" distL="0" distR="0">
          <wp:extent cx="2333625" cy="7810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t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5AC2" w:rsidRDefault="00A85A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96" w:rsidRDefault="00561E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40B5"/>
    <w:multiLevelType w:val="hybridMultilevel"/>
    <w:tmpl w:val="238C22A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050B"/>
    <w:multiLevelType w:val="hybridMultilevel"/>
    <w:tmpl w:val="391EBC80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8F24CD"/>
    <w:multiLevelType w:val="hybridMultilevel"/>
    <w:tmpl w:val="9482CDD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C56FB"/>
    <w:multiLevelType w:val="hybridMultilevel"/>
    <w:tmpl w:val="FF2A953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6F2CDE"/>
    <w:multiLevelType w:val="hybridMultilevel"/>
    <w:tmpl w:val="9CDAD12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E25D2E"/>
    <w:multiLevelType w:val="hybridMultilevel"/>
    <w:tmpl w:val="02F6E74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15FE3"/>
    <w:multiLevelType w:val="hybridMultilevel"/>
    <w:tmpl w:val="865038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C1032"/>
    <w:multiLevelType w:val="hybridMultilevel"/>
    <w:tmpl w:val="22EE7B7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2531D"/>
    <w:multiLevelType w:val="hybridMultilevel"/>
    <w:tmpl w:val="A40CC8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50A8C"/>
    <w:multiLevelType w:val="hybridMultilevel"/>
    <w:tmpl w:val="C10C690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D1"/>
    <w:rsid w:val="00342565"/>
    <w:rsid w:val="003E41C4"/>
    <w:rsid w:val="0043195F"/>
    <w:rsid w:val="004A2148"/>
    <w:rsid w:val="00561E96"/>
    <w:rsid w:val="006B2ACD"/>
    <w:rsid w:val="006C247A"/>
    <w:rsid w:val="00701AF7"/>
    <w:rsid w:val="007A1702"/>
    <w:rsid w:val="008411C7"/>
    <w:rsid w:val="00927CAE"/>
    <w:rsid w:val="009C36D1"/>
    <w:rsid w:val="00A85AC2"/>
    <w:rsid w:val="00B57565"/>
    <w:rsid w:val="00B74222"/>
    <w:rsid w:val="00C8676B"/>
    <w:rsid w:val="00EB7167"/>
    <w:rsid w:val="00ED56CA"/>
    <w:rsid w:val="00F97242"/>
    <w:rsid w:val="00FD5475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07580-1BFA-48E7-B4BD-282F5478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1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36D1"/>
    <w:rPr>
      <w:b/>
      <w:bCs/>
    </w:rPr>
  </w:style>
  <w:style w:type="paragraph" w:styleId="ListParagraph">
    <w:name w:val="List Paragraph"/>
    <w:basedOn w:val="Normal"/>
    <w:uiPriority w:val="34"/>
    <w:qFormat/>
    <w:rsid w:val="00ED56CA"/>
    <w:pPr>
      <w:ind w:left="720"/>
      <w:contextualSpacing/>
    </w:pPr>
  </w:style>
  <w:style w:type="table" w:styleId="TableGrid">
    <w:name w:val="Table Grid"/>
    <w:basedOn w:val="TableNormal"/>
    <w:uiPriority w:val="39"/>
    <w:rsid w:val="00B5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195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1AF7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A85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AC2"/>
  </w:style>
  <w:style w:type="paragraph" w:styleId="Footer">
    <w:name w:val="footer"/>
    <w:basedOn w:val="Normal"/>
    <w:link w:val="FooterChar"/>
    <w:uiPriority w:val="99"/>
    <w:unhideWhenUsed/>
    <w:rsid w:val="00A85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AC2"/>
  </w:style>
  <w:style w:type="paragraph" w:styleId="NoSpacing">
    <w:name w:val="No Spacing"/>
    <w:uiPriority w:val="1"/>
    <w:qFormat/>
    <w:rsid w:val="006B2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7840-EF99-4904-A65B-F12D826E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Makko</dc:creator>
  <cp:keywords/>
  <dc:description/>
  <cp:lastModifiedBy>Holden</cp:lastModifiedBy>
  <cp:revision>3</cp:revision>
  <dcterms:created xsi:type="dcterms:W3CDTF">2015-01-17T14:20:00Z</dcterms:created>
  <dcterms:modified xsi:type="dcterms:W3CDTF">2017-03-09T11:52:00Z</dcterms:modified>
</cp:coreProperties>
</file>